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38" w:rsidRDefault="00745E38" w:rsidP="00745E38">
      <w:pPr>
        <w:jc w:val="center"/>
        <w:rPr>
          <w:sz w:val="28"/>
          <w:szCs w:val="28"/>
        </w:rPr>
      </w:pPr>
      <w:r>
        <w:rPr>
          <w:sz w:val="28"/>
          <w:szCs w:val="28"/>
        </w:rPr>
        <w:t>South Asia</w:t>
      </w:r>
    </w:p>
    <w:p w:rsidR="00745E38" w:rsidRDefault="00745E38" w:rsidP="00745E38">
      <w:pPr>
        <w:pStyle w:val="ListParagraph"/>
        <w:numPr>
          <w:ilvl w:val="0"/>
          <w:numId w:val="1"/>
        </w:numPr>
        <w:rPr>
          <w:sz w:val="24"/>
          <w:szCs w:val="24"/>
        </w:rPr>
      </w:pPr>
      <w:r>
        <w:rPr>
          <w:b/>
          <w:sz w:val="24"/>
          <w:szCs w:val="24"/>
        </w:rPr>
        <w:t xml:space="preserve">Standard: </w:t>
      </w:r>
      <w:r>
        <w:rPr>
          <w:sz w:val="24"/>
          <w:szCs w:val="24"/>
        </w:rPr>
        <w:t>7th grade Social Studies: South Asian Countries and Key Terms</w:t>
      </w:r>
    </w:p>
    <w:p w:rsidR="00745E38" w:rsidRDefault="00745E38" w:rsidP="00745E38">
      <w:pPr>
        <w:pStyle w:val="ListParagraph"/>
        <w:numPr>
          <w:ilvl w:val="0"/>
          <w:numId w:val="1"/>
        </w:numPr>
        <w:rPr>
          <w:sz w:val="24"/>
          <w:szCs w:val="24"/>
        </w:rPr>
      </w:pPr>
      <w:r>
        <w:rPr>
          <w:b/>
          <w:sz w:val="24"/>
          <w:szCs w:val="24"/>
        </w:rPr>
        <w:t>Behavioral Objectives:</w:t>
      </w:r>
    </w:p>
    <w:p w:rsidR="00745E38" w:rsidRDefault="00745E38" w:rsidP="00745E38">
      <w:pPr>
        <w:pStyle w:val="ListParagraph"/>
        <w:numPr>
          <w:ilvl w:val="0"/>
          <w:numId w:val="2"/>
        </w:numPr>
        <w:rPr>
          <w:sz w:val="24"/>
          <w:szCs w:val="24"/>
        </w:rPr>
      </w:pPr>
      <w:r>
        <w:rPr>
          <w:sz w:val="24"/>
          <w:szCs w:val="24"/>
        </w:rPr>
        <w:t>The students will discover what countries are located in South Asia.</w:t>
      </w:r>
    </w:p>
    <w:p w:rsidR="00745E38" w:rsidRDefault="00745E38" w:rsidP="00745E38">
      <w:pPr>
        <w:pStyle w:val="ListParagraph"/>
        <w:numPr>
          <w:ilvl w:val="0"/>
          <w:numId w:val="2"/>
        </w:numPr>
        <w:rPr>
          <w:sz w:val="24"/>
          <w:szCs w:val="24"/>
        </w:rPr>
      </w:pPr>
      <w:r>
        <w:rPr>
          <w:sz w:val="24"/>
          <w:szCs w:val="24"/>
        </w:rPr>
        <w:t>The students will understand and define in their own words, certain key terms that will show up throughout their unit.</w:t>
      </w:r>
    </w:p>
    <w:p w:rsidR="00745E38" w:rsidRDefault="00745E38" w:rsidP="00745E38">
      <w:pPr>
        <w:pStyle w:val="ListParagraph"/>
        <w:numPr>
          <w:ilvl w:val="0"/>
          <w:numId w:val="2"/>
        </w:numPr>
        <w:rPr>
          <w:sz w:val="24"/>
          <w:szCs w:val="24"/>
        </w:rPr>
      </w:pPr>
      <w:r>
        <w:rPr>
          <w:sz w:val="24"/>
          <w:szCs w:val="24"/>
        </w:rPr>
        <w:t>The students will be able to label important physical features, countries and cities located in South Asia.</w:t>
      </w:r>
    </w:p>
    <w:p w:rsidR="00745E38" w:rsidRDefault="00745E38" w:rsidP="00745E38">
      <w:pPr>
        <w:pStyle w:val="ListParagraph"/>
        <w:numPr>
          <w:ilvl w:val="0"/>
          <w:numId w:val="1"/>
        </w:numPr>
        <w:rPr>
          <w:sz w:val="24"/>
          <w:szCs w:val="24"/>
        </w:rPr>
      </w:pPr>
      <w:r>
        <w:rPr>
          <w:b/>
          <w:sz w:val="24"/>
          <w:szCs w:val="24"/>
        </w:rPr>
        <w:t>Anticipatory Set:</w:t>
      </w:r>
      <w:r>
        <w:rPr>
          <w:sz w:val="24"/>
          <w:szCs w:val="24"/>
        </w:rPr>
        <w:t xml:space="preserve"> The student will respond to a “Bell Ringer” question.  This question will have something to do with South Asia’s countries.</w:t>
      </w:r>
    </w:p>
    <w:p w:rsidR="00745E38" w:rsidRDefault="00745E38" w:rsidP="00745E38">
      <w:pPr>
        <w:pStyle w:val="ListParagraph"/>
        <w:numPr>
          <w:ilvl w:val="0"/>
          <w:numId w:val="1"/>
        </w:numPr>
        <w:rPr>
          <w:sz w:val="24"/>
          <w:szCs w:val="24"/>
        </w:rPr>
      </w:pPr>
      <w:r>
        <w:rPr>
          <w:b/>
          <w:sz w:val="24"/>
          <w:szCs w:val="24"/>
        </w:rPr>
        <w:t>Objective/Purpose:</w:t>
      </w:r>
      <w:r>
        <w:rPr>
          <w:sz w:val="24"/>
          <w:szCs w:val="24"/>
        </w:rPr>
        <w:t xml:space="preserve"> As we are starting a new unit on South Asia, it is important to know the countries, cities and physical features in this country before you learn more about the physical geography and cultures and history.  It is also important to know certain key terms that will show up throughout the reading.  You will get a better understanding of what you’re reading when you are able to understand the words in each section. </w:t>
      </w:r>
    </w:p>
    <w:p w:rsidR="00745E38" w:rsidRDefault="00745E38" w:rsidP="00745E38">
      <w:pPr>
        <w:pStyle w:val="ListParagraph"/>
        <w:numPr>
          <w:ilvl w:val="0"/>
          <w:numId w:val="1"/>
        </w:numPr>
        <w:rPr>
          <w:sz w:val="24"/>
          <w:szCs w:val="24"/>
        </w:rPr>
      </w:pPr>
      <w:r>
        <w:rPr>
          <w:b/>
          <w:sz w:val="24"/>
          <w:szCs w:val="24"/>
        </w:rPr>
        <w:t>Input:</w:t>
      </w:r>
    </w:p>
    <w:p w:rsidR="00745E38" w:rsidRDefault="00745E38" w:rsidP="00745E38">
      <w:pPr>
        <w:pStyle w:val="ListParagraph"/>
        <w:numPr>
          <w:ilvl w:val="0"/>
          <w:numId w:val="3"/>
        </w:numPr>
        <w:rPr>
          <w:sz w:val="24"/>
          <w:szCs w:val="24"/>
        </w:rPr>
      </w:pPr>
      <w:r>
        <w:rPr>
          <w:b/>
          <w:sz w:val="24"/>
          <w:szCs w:val="24"/>
        </w:rPr>
        <w:t>Task Analysis:</w:t>
      </w:r>
    </w:p>
    <w:p w:rsidR="00745E38" w:rsidRDefault="00745E38" w:rsidP="00745E38">
      <w:pPr>
        <w:pStyle w:val="ListParagraph"/>
        <w:numPr>
          <w:ilvl w:val="0"/>
          <w:numId w:val="4"/>
        </w:numPr>
        <w:rPr>
          <w:sz w:val="24"/>
          <w:szCs w:val="24"/>
        </w:rPr>
      </w:pPr>
      <w:r>
        <w:rPr>
          <w:sz w:val="24"/>
          <w:szCs w:val="24"/>
        </w:rPr>
        <w:t>There will be a “Bell Ringer” question on the overhead projector that will introduce the students to the new unit in some way.</w:t>
      </w:r>
    </w:p>
    <w:p w:rsidR="00745E38" w:rsidRDefault="00745E38" w:rsidP="00745E38">
      <w:pPr>
        <w:pStyle w:val="ListParagraph"/>
        <w:numPr>
          <w:ilvl w:val="0"/>
          <w:numId w:val="4"/>
        </w:numPr>
        <w:rPr>
          <w:sz w:val="24"/>
          <w:szCs w:val="24"/>
        </w:rPr>
      </w:pPr>
      <w:r>
        <w:rPr>
          <w:sz w:val="24"/>
          <w:szCs w:val="24"/>
        </w:rPr>
        <w:t>We will then go over the bell ringer as a class and I will state the objectives of the lesson. (5 minutes)</w:t>
      </w:r>
    </w:p>
    <w:p w:rsidR="00745E38" w:rsidRDefault="00745E38" w:rsidP="00745E38">
      <w:pPr>
        <w:pStyle w:val="ListParagraph"/>
        <w:numPr>
          <w:ilvl w:val="0"/>
          <w:numId w:val="4"/>
        </w:numPr>
        <w:rPr>
          <w:sz w:val="24"/>
          <w:szCs w:val="24"/>
        </w:rPr>
      </w:pPr>
      <w:r>
        <w:rPr>
          <w:sz w:val="24"/>
          <w:szCs w:val="24"/>
        </w:rPr>
        <w:t xml:space="preserve">I will then pass out a worksheet to all of the students. This worksheet that has a </w:t>
      </w:r>
      <w:proofErr w:type="spellStart"/>
      <w:r>
        <w:rPr>
          <w:sz w:val="24"/>
          <w:szCs w:val="24"/>
        </w:rPr>
        <w:t>vocab</w:t>
      </w:r>
      <w:proofErr w:type="spellEnd"/>
      <w:r>
        <w:rPr>
          <w:sz w:val="24"/>
          <w:szCs w:val="24"/>
        </w:rPr>
        <w:t xml:space="preserve"> worksheet on the front and a map on the back. </w:t>
      </w:r>
    </w:p>
    <w:p w:rsidR="00745E38" w:rsidRDefault="00745E38" w:rsidP="00745E38">
      <w:pPr>
        <w:pStyle w:val="ListParagraph"/>
        <w:numPr>
          <w:ilvl w:val="0"/>
          <w:numId w:val="4"/>
        </w:numPr>
        <w:rPr>
          <w:sz w:val="24"/>
          <w:szCs w:val="24"/>
        </w:rPr>
      </w:pPr>
      <w:r>
        <w:rPr>
          <w:sz w:val="24"/>
          <w:szCs w:val="24"/>
        </w:rPr>
        <w:t xml:space="preserve">Although the students have completed this type of worksheet many of times, I will still give the directions and let the class know we will be doing the </w:t>
      </w:r>
      <w:proofErr w:type="spellStart"/>
      <w:r>
        <w:rPr>
          <w:sz w:val="24"/>
          <w:szCs w:val="24"/>
        </w:rPr>
        <w:t>vocab</w:t>
      </w:r>
      <w:proofErr w:type="spellEnd"/>
      <w:r>
        <w:rPr>
          <w:sz w:val="24"/>
          <w:szCs w:val="24"/>
        </w:rPr>
        <w:t xml:space="preserve"> side first as a class. </w:t>
      </w:r>
    </w:p>
    <w:p w:rsidR="00745E38" w:rsidRPr="00745E38" w:rsidRDefault="00745E38" w:rsidP="00745E38">
      <w:pPr>
        <w:pStyle w:val="ListParagraph"/>
        <w:numPr>
          <w:ilvl w:val="0"/>
          <w:numId w:val="4"/>
        </w:numPr>
        <w:rPr>
          <w:b/>
          <w:sz w:val="24"/>
          <w:szCs w:val="24"/>
        </w:rPr>
      </w:pPr>
      <w:r>
        <w:rPr>
          <w:sz w:val="24"/>
          <w:szCs w:val="24"/>
        </w:rPr>
        <w:t xml:space="preserve">I will then divide the students into five groups and will give each student a key term. </w:t>
      </w:r>
      <w:r w:rsidRPr="00745E38">
        <w:rPr>
          <w:b/>
          <w:sz w:val="24"/>
          <w:szCs w:val="24"/>
        </w:rPr>
        <w:t xml:space="preserve">Students will then be responsible to find the definition and then act/sing what the key term means. </w:t>
      </w:r>
    </w:p>
    <w:p w:rsidR="00745E38" w:rsidRDefault="00745E38" w:rsidP="00745E38">
      <w:pPr>
        <w:pStyle w:val="ListParagraph"/>
        <w:numPr>
          <w:ilvl w:val="0"/>
          <w:numId w:val="4"/>
        </w:numPr>
        <w:rPr>
          <w:sz w:val="24"/>
          <w:szCs w:val="24"/>
        </w:rPr>
      </w:pPr>
      <w:r>
        <w:rPr>
          <w:sz w:val="24"/>
          <w:szCs w:val="24"/>
        </w:rPr>
        <w:t>I will also walk around the class to make sure every student understands and is completing the given worksheet. (15 minutes)</w:t>
      </w:r>
    </w:p>
    <w:p w:rsidR="00745E38" w:rsidRDefault="00745E38" w:rsidP="00745E38">
      <w:pPr>
        <w:pStyle w:val="ListParagraph"/>
        <w:numPr>
          <w:ilvl w:val="0"/>
          <w:numId w:val="4"/>
        </w:numPr>
        <w:rPr>
          <w:sz w:val="24"/>
          <w:szCs w:val="24"/>
        </w:rPr>
      </w:pPr>
      <w:r>
        <w:rPr>
          <w:sz w:val="24"/>
          <w:szCs w:val="24"/>
        </w:rPr>
        <w:t xml:space="preserve">Once we finish the </w:t>
      </w:r>
      <w:proofErr w:type="spellStart"/>
      <w:r>
        <w:rPr>
          <w:sz w:val="24"/>
          <w:szCs w:val="24"/>
        </w:rPr>
        <w:t>vocab</w:t>
      </w:r>
      <w:proofErr w:type="spellEnd"/>
      <w:r>
        <w:rPr>
          <w:sz w:val="24"/>
          <w:szCs w:val="24"/>
        </w:rPr>
        <w:t xml:space="preserve"> side of the worksheet, I will direct the students to flip the worksheet over.  I will then explain the directions for labeling and coloring the map.  </w:t>
      </w:r>
    </w:p>
    <w:p w:rsidR="00745E38" w:rsidRDefault="00745E38" w:rsidP="00745E38">
      <w:pPr>
        <w:pStyle w:val="ListParagraph"/>
        <w:numPr>
          <w:ilvl w:val="0"/>
          <w:numId w:val="4"/>
        </w:numPr>
        <w:rPr>
          <w:sz w:val="24"/>
          <w:szCs w:val="24"/>
        </w:rPr>
      </w:pPr>
      <w:r>
        <w:rPr>
          <w:sz w:val="24"/>
          <w:szCs w:val="24"/>
        </w:rPr>
        <w:t>Students will use their book while working individually to label the map and color it.  I will walk around the class checking for understanding. (the rest of the class period)</w:t>
      </w:r>
    </w:p>
    <w:p w:rsidR="00745E38" w:rsidRDefault="00745E38" w:rsidP="00745E38">
      <w:pPr>
        <w:pStyle w:val="ListParagraph"/>
        <w:numPr>
          <w:ilvl w:val="0"/>
          <w:numId w:val="4"/>
        </w:numPr>
        <w:rPr>
          <w:sz w:val="24"/>
          <w:szCs w:val="24"/>
        </w:rPr>
      </w:pPr>
      <w:r>
        <w:rPr>
          <w:sz w:val="24"/>
          <w:szCs w:val="24"/>
        </w:rPr>
        <w:lastRenderedPageBreak/>
        <w:t xml:space="preserve">If students do not finish the map, they will be assigned to finish it as homework. </w:t>
      </w:r>
    </w:p>
    <w:p w:rsidR="00745E38" w:rsidRDefault="00745E38" w:rsidP="00745E38">
      <w:pPr>
        <w:pStyle w:val="ListParagraph"/>
        <w:numPr>
          <w:ilvl w:val="0"/>
          <w:numId w:val="3"/>
        </w:numPr>
        <w:rPr>
          <w:sz w:val="24"/>
          <w:szCs w:val="24"/>
        </w:rPr>
      </w:pPr>
      <w:r>
        <w:rPr>
          <w:b/>
          <w:sz w:val="24"/>
          <w:szCs w:val="24"/>
        </w:rPr>
        <w:t>Thinking Levels:</w:t>
      </w:r>
    </w:p>
    <w:p w:rsidR="00745E38" w:rsidRDefault="00745E38" w:rsidP="00745E38">
      <w:pPr>
        <w:pStyle w:val="ListParagraph"/>
        <w:numPr>
          <w:ilvl w:val="0"/>
          <w:numId w:val="5"/>
        </w:numPr>
        <w:rPr>
          <w:sz w:val="24"/>
          <w:szCs w:val="24"/>
        </w:rPr>
      </w:pPr>
      <w:r>
        <w:rPr>
          <w:sz w:val="24"/>
          <w:szCs w:val="24"/>
        </w:rPr>
        <w:t xml:space="preserve">Application: Students will be able to discover what countries are located in South Asia. </w:t>
      </w:r>
    </w:p>
    <w:p w:rsidR="00745E38" w:rsidRDefault="00745E38" w:rsidP="00745E38">
      <w:pPr>
        <w:pStyle w:val="ListParagraph"/>
        <w:numPr>
          <w:ilvl w:val="0"/>
          <w:numId w:val="5"/>
        </w:numPr>
        <w:rPr>
          <w:sz w:val="24"/>
          <w:szCs w:val="24"/>
        </w:rPr>
      </w:pPr>
      <w:r>
        <w:rPr>
          <w:sz w:val="24"/>
          <w:szCs w:val="24"/>
        </w:rPr>
        <w:t>Comprehension: Students will be able to understand and define selected key terms.</w:t>
      </w:r>
    </w:p>
    <w:p w:rsidR="00745E38" w:rsidRDefault="00745E38" w:rsidP="00745E38">
      <w:pPr>
        <w:pStyle w:val="ListParagraph"/>
        <w:numPr>
          <w:ilvl w:val="0"/>
          <w:numId w:val="5"/>
        </w:numPr>
        <w:rPr>
          <w:sz w:val="24"/>
          <w:szCs w:val="24"/>
        </w:rPr>
      </w:pPr>
      <w:r>
        <w:rPr>
          <w:sz w:val="24"/>
          <w:szCs w:val="24"/>
        </w:rPr>
        <w:t>Knowledge: Students will be able to label a map of South Asia.</w:t>
      </w:r>
    </w:p>
    <w:p w:rsidR="00745E38" w:rsidRDefault="00745E38" w:rsidP="00745E38">
      <w:pPr>
        <w:pStyle w:val="ListParagraph"/>
        <w:numPr>
          <w:ilvl w:val="0"/>
          <w:numId w:val="3"/>
        </w:numPr>
        <w:rPr>
          <w:sz w:val="24"/>
          <w:szCs w:val="24"/>
        </w:rPr>
      </w:pPr>
      <w:r>
        <w:rPr>
          <w:b/>
          <w:sz w:val="24"/>
          <w:szCs w:val="24"/>
        </w:rPr>
        <w:t>Learning Styles:</w:t>
      </w:r>
    </w:p>
    <w:p w:rsidR="00745E38" w:rsidRDefault="00745E38" w:rsidP="00745E38">
      <w:pPr>
        <w:pStyle w:val="ListParagraph"/>
        <w:numPr>
          <w:ilvl w:val="0"/>
          <w:numId w:val="6"/>
        </w:numPr>
        <w:rPr>
          <w:sz w:val="24"/>
          <w:szCs w:val="24"/>
        </w:rPr>
      </w:pPr>
      <w:r>
        <w:rPr>
          <w:sz w:val="24"/>
          <w:szCs w:val="24"/>
        </w:rPr>
        <w:t>Auditory: Students will hear the definition to key terms aloud, along with alternate definitions offered by multiple students. They will also hear the directions read aloud.</w:t>
      </w:r>
    </w:p>
    <w:p w:rsidR="00745E38" w:rsidRDefault="00745E38" w:rsidP="00745E38">
      <w:pPr>
        <w:pStyle w:val="ListParagraph"/>
        <w:numPr>
          <w:ilvl w:val="0"/>
          <w:numId w:val="6"/>
        </w:numPr>
        <w:rPr>
          <w:sz w:val="24"/>
          <w:szCs w:val="24"/>
        </w:rPr>
      </w:pPr>
      <w:r>
        <w:rPr>
          <w:sz w:val="24"/>
          <w:szCs w:val="24"/>
        </w:rPr>
        <w:t xml:space="preserve">Intrapersonal: Students will complete their maps individually. </w:t>
      </w:r>
    </w:p>
    <w:p w:rsidR="00745E38" w:rsidRDefault="00745E38" w:rsidP="00745E38">
      <w:pPr>
        <w:pStyle w:val="ListParagraph"/>
        <w:numPr>
          <w:ilvl w:val="0"/>
          <w:numId w:val="6"/>
        </w:numPr>
        <w:rPr>
          <w:sz w:val="24"/>
          <w:szCs w:val="24"/>
        </w:rPr>
      </w:pPr>
      <w:r>
        <w:rPr>
          <w:sz w:val="24"/>
          <w:szCs w:val="24"/>
        </w:rPr>
        <w:t>Interpersonal: Students will work on key terms as a group.</w:t>
      </w:r>
    </w:p>
    <w:p w:rsidR="00745E38" w:rsidRDefault="00745E38" w:rsidP="00745E38">
      <w:pPr>
        <w:pStyle w:val="ListParagraph"/>
        <w:numPr>
          <w:ilvl w:val="0"/>
          <w:numId w:val="3"/>
        </w:numPr>
        <w:rPr>
          <w:sz w:val="24"/>
          <w:szCs w:val="24"/>
        </w:rPr>
      </w:pPr>
      <w:r>
        <w:rPr>
          <w:b/>
          <w:sz w:val="24"/>
          <w:szCs w:val="24"/>
        </w:rPr>
        <w:t>Materials:</w:t>
      </w:r>
    </w:p>
    <w:p w:rsidR="00745E38" w:rsidRDefault="00745E38" w:rsidP="00745E38">
      <w:pPr>
        <w:pStyle w:val="ListParagraph"/>
        <w:numPr>
          <w:ilvl w:val="0"/>
          <w:numId w:val="7"/>
        </w:numPr>
        <w:rPr>
          <w:sz w:val="24"/>
          <w:szCs w:val="24"/>
        </w:rPr>
      </w:pPr>
      <w:r>
        <w:rPr>
          <w:sz w:val="24"/>
          <w:szCs w:val="24"/>
        </w:rPr>
        <w:t>Overhead projector</w:t>
      </w:r>
    </w:p>
    <w:p w:rsidR="00745E38" w:rsidRDefault="00745E38" w:rsidP="00745E38">
      <w:pPr>
        <w:pStyle w:val="ListParagraph"/>
        <w:numPr>
          <w:ilvl w:val="0"/>
          <w:numId w:val="7"/>
        </w:numPr>
        <w:rPr>
          <w:sz w:val="24"/>
          <w:szCs w:val="24"/>
        </w:rPr>
      </w:pPr>
      <w:r>
        <w:rPr>
          <w:sz w:val="24"/>
          <w:szCs w:val="24"/>
        </w:rPr>
        <w:t>Textbook</w:t>
      </w:r>
    </w:p>
    <w:p w:rsidR="00745E38" w:rsidRDefault="00745E38" w:rsidP="00745E38">
      <w:pPr>
        <w:pStyle w:val="ListParagraph"/>
        <w:numPr>
          <w:ilvl w:val="0"/>
          <w:numId w:val="7"/>
        </w:numPr>
        <w:rPr>
          <w:sz w:val="24"/>
          <w:szCs w:val="24"/>
        </w:rPr>
      </w:pPr>
      <w:r>
        <w:rPr>
          <w:sz w:val="24"/>
          <w:szCs w:val="24"/>
        </w:rPr>
        <w:t>Worksheets</w:t>
      </w:r>
    </w:p>
    <w:p w:rsidR="00745E38" w:rsidRDefault="00745E38" w:rsidP="00745E38">
      <w:pPr>
        <w:pStyle w:val="ListParagraph"/>
        <w:numPr>
          <w:ilvl w:val="0"/>
          <w:numId w:val="7"/>
        </w:numPr>
        <w:rPr>
          <w:sz w:val="24"/>
          <w:szCs w:val="24"/>
        </w:rPr>
      </w:pPr>
      <w:r>
        <w:rPr>
          <w:sz w:val="24"/>
          <w:szCs w:val="24"/>
        </w:rPr>
        <w:t xml:space="preserve">Pencil/Pen/Marker </w:t>
      </w:r>
    </w:p>
    <w:p w:rsidR="00745E38" w:rsidRDefault="00745E38" w:rsidP="00745E38">
      <w:pPr>
        <w:pStyle w:val="ListParagraph"/>
        <w:numPr>
          <w:ilvl w:val="0"/>
          <w:numId w:val="1"/>
        </w:numPr>
        <w:rPr>
          <w:b/>
          <w:sz w:val="24"/>
          <w:szCs w:val="24"/>
        </w:rPr>
      </w:pPr>
      <w:r>
        <w:rPr>
          <w:b/>
          <w:sz w:val="24"/>
          <w:szCs w:val="24"/>
        </w:rPr>
        <w:t>Closure:</w:t>
      </w:r>
    </w:p>
    <w:p w:rsidR="00745E38" w:rsidRDefault="00745E38" w:rsidP="00745E38">
      <w:pPr>
        <w:pStyle w:val="ListParagraph"/>
        <w:numPr>
          <w:ilvl w:val="0"/>
          <w:numId w:val="3"/>
        </w:numPr>
        <w:rPr>
          <w:b/>
          <w:sz w:val="24"/>
          <w:szCs w:val="24"/>
        </w:rPr>
      </w:pPr>
      <w:r>
        <w:rPr>
          <w:sz w:val="24"/>
          <w:szCs w:val="24"/>
        </w:rPr>
        <w:t xml:space="preserve">The goal to have these the </w:t>
      </w:r>
      <w:proofErr w:type="spellStart"/>
      <w:r>
        <w:rPr>
          <w:sz w:val="24"/>
          <w:szCs w:val="24"/>
        </w:rPr>
        <w:t>vocab</w:t>
      </w:r>
      <w:proofErr w:type="spellEnd"/>
      <w:r>
        <w:rPr>
          <w:sz w:val="24"/>
          <w:szCs w:val="24"/>
        </w:rPr>
        <w:t xml:space="preserve"> finished in about 15-20 minutes of the hour and then have the students work on the map. If the map isn’t finished, students will be assigned to complete that as homework and to turn in the next day. </w:t>
      </w:r>
    </w:p>
    <w:p w:rsidR="00745E38" w:rsidRDefault="00745E38" w:rsidP="00745E38">
      <w:pPr>
        <w:pStyle w:val="ListParagraph"/>
        <w:numPr>
          <w:ilvl w:val="0"/>
          <w:numId w:val="3"/>
        </w:numPr>
      </w:pPr>
      <w:r>
        <w:rPr>
          <w:sz w:val="24"/>
          <w:szCs w:val="24"/>
        </w:rPr>
        <w:t>An “Exit Question” will be posted by the overhead projector with roughly 2 minutes left in class. The exit question will be related to something they learned that day. Bell ringers are usually questions that will appear on their unit review guide and unit test.</w:t>
      </w:r>
    </w:p>
    <w:p w:rsidR="009512B1" w:rsidRDefault="00745E38"/>
    <w:sectPr w:rsidR="009512B1" w:rsidSect="00BD3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766"/>
    <w:multiLevelType w:val="hybridMultilevel"/>
    <w:tmpl w:val="D07E02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B827F7"/>
    <w:multiLevelType w:val="hybridMultilevel"/>
    <w:tmpl w:val="7D9AECE6"/>
    <w:lvl w:ilvl="0" w:tplc="EA9E655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751FE4"/>
    <w:multiLevelType w:val="hybridMultilevel"/>
    <w:tmpl w:val="1F5E9906"/>
    <w:lvl w:ilvl="0" w:tplc="EA9E655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C25291"/>
    <w:multiLevelType w:val="hybridMultilevel"/>
    <w:tmpl w:val="6E8C66D6"/>
    <w:lvl w:ilvl="0" w:tplc="EA9E655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F26C20"/>
    <w:multiLevelType w:val="hybridMultilevel"/>
    <w:tmpl w:val="97CCD2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2107F2"/>
    <w:multiLevelType w:val="hybridMultilevel"/>
    <w:tmpl w:val="8ECA7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C45023"/>
    <w:multiLevelType w:val="hybridMultilevel"/>
    <w:tmpl w:val="1584DD7A"/>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E38"/>
    <w:rsid w:val="000029AE"/>
    <w:rsid w:val="00745E38"/>
    <w:rsid w:val="00AB4379"/>
    <w:rsid w:val="00BD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38"/>
    <w:pPr>
      <w:ind w:left="720"/>
      <w:contextualSpacing/>
    </w:pPr>
  </w:style>
</w:styles>
</file>

<file path=word/webSettings.xml><?xml version="1.0" encoding="utf-8"?>
<w:webSettings xmlns:r="http://schemas.openxmlformats.org/officeDocument/2006/relationships" xmlns:w="http://schemas.openxmlformats.org/wordprocessingml/2006/main">
  <w:divs>
    <w:div w:id="287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Company>Lenovo</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2014-03-13T03:30:00Z</dcterms:created>
  <dcterms:modified xsi:type="dcterms:W3CDTF">2014-03-13T03:31:00Z</dcterms:modified>
</cp:coreProperties>
</file>